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DYyh6WcB9iOTHN6izIIID==&#10;" textCheckSum="" ver="1">
  <a:bounds l="1968" t="149" r="2688" b="14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直接箭头连接符 7"/>
        <wps:cNvCnPr>
          <a:cxnSpLocks noChangeShapeType="1"/>
        </wps:cNvCnPr>
        <wps:spPr bwMode="auto">
          <a:xfrm>
            <a:off x="0" y="0"/>
            <a:ext cx="457200" cy="0"/>
          </a:xfrm>
          <a:prstGeom prst="straightConnector1">
            <a:avLst/>
          </a:prstGeom>
          <a:noFill/>
          <a:ln w="9525">
            <a:solidFill>
              <a:srgbClr val="000000"/>
            </a:solidFill>
            <a:round/>
            <a:headEnd/>
            <a:tailEnd type="triangle" w="med" len="med"/>
          </a:ln>
        </wps:spPr>
        <wps:bodyPr/>
      </wps:wsp>
    </a:graphicData>
  </a:graphic>
</wp:e2oholder>
</file>